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二级院（部）公务接待审批单</w:t>
      </w:r>
    </w:p>
    <w:tbl>
      <w:tblPr>
        <w:tblStyle w:val="2"/>
        <w:tblpPr w:leftFromText="180" w:rightFromText="180" w:vertAnchor="text" w:horzAnchor="page" w:tblpX="1605" w:tblpY="858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98"/>
        <w:gridCol w:w="1044"/>
        <w:gridCol w:w="338"/>
        <w:gridCol w:w="193"/>
        <w:gridCol w:w="621"/>
        <w:gridCol w:w="315"/>
        <w:gridCol w:w="196"/>
        <w:gridCol w:w="861"/>
        <w:gridCol w:w="757"/>
        <w:gridCol w:w="776"/>
        <w:gridCol w:w="364"/>
        <w:gridCol w:w="502"/>
        <w:gridCol w:w="524"/>
        <w:gridCol w:w="298"/>
        <w:gridCol w:w="623"/>
        <w:gridCol w:w="704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接待事由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759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接待地点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接待时间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31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宾客单位职务、姓名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3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随行人数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伙食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用餐标准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47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住宿</w:t>
            </w: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住宿标准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预算金额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147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拟住天数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陪餐人员姓名、职务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4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次数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审批程序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经办人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</w:rPr>
              <w:t>二级院（部）负责人意见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仿宋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OTViMjVjMjhlNDVmM2NlOTcwYmUxYWYxODBkMzMifQ=="/>
  </w:docVars>
  <w:rsids>
    <w:rsidRoot w:val="59C804DF"/>
    <w:rsid w:val="59C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2024-04-08T07:26:00Z</dcterms:created>
  <dc:creator>李京珂</dc:creator>
  <cp:lastModifiedBy>李京珂</cp:lastModifiedBy>
  <dcterms:modified xsi:type="dcterms:W3CDTF">2024-04-08T07:27:23Z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333687443020441FA865DA198624705A_11</vt:lpwstr>
  </property>
</Properties>
</file>